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2092" w:rsidRPr="004A2092" w:rsidRDefault="004A2092" w:rsidP="004A2092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A2092">
        <w:rPr>
          <w:rFonts w:ascii="Times New Roman" w:hAnsi="Times New Roman" w:cs="Times New Roman"/>
          <w:b/>
          <w:sz w:val="32"/>
          <w:szCs w:val="32"/>
        </w:rPr>
        <w:t>2017 - Год экологии в России</w:t>
      </w:r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/>
      </w:tblPr>
      <w:tblGrid>
        <w:gridCol w:w="11338"/>
      </w:tblGrid>
      <w:tr w:rsidR="004A2092" w:rsidRPr="004A2092" w:rsidTr="004A2092">
        <w:trPr>
          <w:tblCellSpacing w:w="0" w:type="dxa"/>
        </w:trPr>
        <w:tc>
          <w:tcPr>
            <w:tcW w:w="0" w:type="auto"/>
            <w:vAlign w:val="center"/>
            <w:hideMark/>
          </w:tcPr>
          <w:p w:rsidR="004A2092" w:rsidRDefault="004A2092" w:rsidP="004A2092">
            <w:pPr>
              <w:spacing w:after="240"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A20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 января 2016 года Владимир Путин подписал Указ о проведении в 2017 году в Российской Федерации </w:t>
            </w:r>
            <w:r w:rsidRPr="004A209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Года экологии</w:t>
            </w:r>
            <w:r w:rsidRPr="004A20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 </w:t>
            </w:r>
            <w:r w:rsidRPr="004A20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4A20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Глава государства распорядился образовать организационный комитет по </w:t>
            </w:r>
            <w:r w:rsidRPr="004A2092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0" distR="0" simplePos="0" relativeHeight="251658240" behindDoc="0" locked="0" layoutInCell="1" allowOverlap="0">
                  <wp:simplePos x="0" y="0"/>
                  <wp:positionH relativeFrom="column">
                    <wp:posOffset>-2025650</wp:posOffset>
                  </wp:positionH>
                  <wp:positionV relativeFrom="line">
                    <wp:posOffset>-750570</wp:posOffset>
                  </wp:positionV>
                  <wp:extent cx="2544445" cy="933450"/>
                  <wp:effectExtent l="0" t="0" r="0" b="0"/>
                  <wp:wrapSquare wrapText="bothSides"/>
                  <wp:docPr id="5" name="Рисунок 2" descr="20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20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44445" cy="9334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4A20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проведению Года экологии. Председателем назначен руководитель администрации президента РФ Сергей Иванов. Правительству поручено обеспечить разработку и утверждение плана основных мероприятий по проведению Года экологии. Органам исполнительной власти субъектов РФ рекомендовано осуществлять необходимые мероприятия в рамках проводимого Года экологии. </w:t>
            </w:r>
            <w:r w:rsidRPr="004A20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4A20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Полный текст Указа: </w:t>
            </w:r>
            <w:r w:rsidRPr="004A20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4A20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В целях привлечения внимания общества к вопросам экологического развития Российской Федерации, сохранения биологического разнообразия и обеспечения экологической безопасности постановляю: </w:t>
            </w:r>
            <w:r w:rsidRPr="004A20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4A20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1. Провести в 2017 году в Российской Федерации Год экологии. </w:t>
            </w:r>
            <w:r w:rsidRPr="004A20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4A20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2. Образовать организационный комитет по проведению в Российской Федерации Года экологии. </w:t>
            </w:r>
            <w:r w:rsidRPr="004A20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4A20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Назначить председателем организационного комитета по проведению в Российской Федерации Года экологии Руководителя Администрации Президента Российской Федерации Иванова С.Б. </w:t>
            </w:r>
            <w:r w:rsidRPr="004A20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4A20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3. Председателю организационного комитета по проведению в Российской Федерации Года экологии утвердить состав организационного комитета. </w:t>
            </w:r>
            <w:r w:rsidRPr="004A20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4A20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4. Правительству Российской Федерации обеспечить разработку и утверждение плана основных мероприятий по проведению в Российской Федерации Года экологии. </w:t>
            </w:r>
            <w:r w:rsidRPr="004A20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4A20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5. Рекомендовать органам исполнительной власти субъектов Российской Федерации осуществлять необходимые мероприятия в рамках проводимого в Российской Федерации Года экологии. </w:t>
            </w:r>
            <w:r w:rsidRPr="004A20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4A20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6. Настоящий Указ вступает в силу со дня его подписания.</w:t>
            </w:r>
            <w:r w:rsidRPr="004A20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4A20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Напомним, что 1 августа 2015 года Президент Российской Федерации Владимир Путин подписал указ, что 2017 год в России будет также объявлен </w:t>
            </w:r>
            <w:r w:rsidRPr="004A2092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Годом особо охраняемых природных территорий (ООПТ)</w:t>
            </w:r>
            <w:r w:rsidRPr="004A20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 Мероприятие приурочено к празднованию 100-летия создания первого в нашей стране государственного природного заповедника – Баргузинского.</w:t>
            </w:r>
            <w:r w:rsidRPr="004A20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4A20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>Проведение Года ООПТ позволит привлечь внимание общества к вопросам сохранения природного наследия. Особо охраняемые природные территории – это одна из самых эффективных форм природоохранной деятельности, позволяющая полностью или частично изъять из хозяйственного использования земли и сохранить биологическое и ландшафтное разнообразие в России и на планете в целом.</w:t>
            </w:r>
            <w:r w:rsidRPr="004A20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4A20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br/>
              <w:t>Таким образом, у 2017 года две главные темы — развитие заповедной системы и экология в целом. При этом с 2017 года вступает в силу большинство экологических реформ, заложенных в принятых поправках в законы. Речь идет, прежде всего, о регулировании выбросов и сбросов по наилучшим доступным технологиям и революционных нормах закона "Об отходах".</w:t>
            </w:r>
          </w:p>
          <w:tbl>
            <w:tblPr>
              <w:tblStyle w:val="a6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/>
            </w:tblPr>
            <w:tblGrid>
              <w:gridCol w:w="5661"/>
              <w:gridCol w:w="5662"/>
            </w:tblGrid>
            <w:tr w:rsidR="004A2092" w:rsidTr="004A2092">
              <w:tc>
                <w:tcPr>
                  <w:tcW w:w="5661" w:type="dxa"/>
                </w:tcPr>
                <w:p w:rsidR="004A2092" w:rsidRDefault="004A2092" w:rsidP="004A2092">
                  <w:pPr>
                    <w:spacing w:after="240" w:line="294" w:lineRule="atLeast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4A2092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drawing>
                      <wp:inline distT="0" distB="0" distL="0" distR="0">
                        <wp:extent cx="3000375" cy="4255851"/>
                        <wp:effectExtent l="19050" t="0" r="9525" b="0"/>
                        <wp:docPr id="6" name="Рисунок 1" descr="http://kuglib.ru/_pu/2/s81606692.jpg">
                          <a:hlinkClick xmlns:a="http://schemas.openxmlformats.org/drawingml/2006/main" r:id="rId5" tgtFrame="&quot;_blank&quot;" tooltip="&quot;Нажмите для просмотра в полном размере...&quot;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" descr="http://kuglib.ru/_pu/2/s81606692.jpg">
                                  <a:hlinkClick r:id="rId5" tgtFrame="&quot;_blank&quot;" tooltip="&quot;Нажмите для просмотра в полном размере...&quot;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001178" cy="425699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662" w:type="dxa"/>
                </w:tcPr>
                <w:p w:rsidR="004A2092" w:rsidRDefault="004A2092" w:rsidP="004A2092">
                  <w:pPr>
                    <w:spacing w:after="240" w:line="294" w:lineRule="atLeast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4A2092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drawing>
                      <wp:inline distT="0" distB="0" distL="0" distR="0">
                        <wp:extent cx="3001661" cy="4257675"/>
                        <wp:effectExtent l="19050" t="0" r="8239" b="0"/>
                        <wp:docPr id="7" name="Рисунок 2" descr="http://kuglib.ru/_pu/2/s37634850.jpg">
                          <a:hlinkClick xmlns:a="http://schemas.openxmlformats.org/drawingml/2006/main" r:id="rId7" tgtFrame="&quot;_blank&quot;" tooltip="&quot;Нажмите для просмотра в полном размере...&quot;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" descr="http://kuglib.ru/_pu/2/s37634850.jpg">
                                  <a:hlinkClick r:id="rId7" tgtFrame="&quot;_blank&quot;" tooltip="&quot;Нажмите для просмотра в полном размере...&quot;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8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001661" cy="42576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4A2092" w:rsidRDefault="004A2092" w:rsidP="004A2092">
            <w:pPr>
              <w:spacing w:after="0"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</w:t>
            </w:r>
            <w:r w:rsidRPr="004A20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Символом Года экологии в России стал собирательный растительный узор. Эмблема представляет одновременно богатство, уникальность объектов природы и усилия по охране окружающей среды на территории России. </w:t>
            </w:r>
            <w:r w:rsidRPr="004A20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 w:rsidRPr="004A20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</w:t>
            </w:r>
            <w:r w:rsidRPr="004A20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Эмблему разработало агентство Stellar по заказу Министерства природных ресурсов и экологии РФ. </w:t>
            </w:r>
          </w:p>
          <w:p w:rsidR="004A2092" w:rsidRDefault="004A2092" w:rsidP="004A2092">
            <w:pPr>
              <w:spacing w:after="0"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tbl>
            <w:tblPr>
              <w:tblStyle w:val="a6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/>
            </w:tblPr>
            <w:tblGrid>
              <w:gridCol w:w="5661"/>
              <w:gridCol w:w="5662"/>
            </w:tblGrid>
            <w:tr w:rsidR="004A2092" w:rsidTr="004A2092">
              <w:tc>
                <w:tcPr>
                  <w:tcW w:w="5661" w:type="dxa"/>
                </w:tcPr>
                <w:p w:rsidR="004A2092" w:rsidRDefault="004A2092" w:rsidP="004A2092">
                  <w:pPr>
                    <w:spacing w:line="294" w:lineRule="atLeast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4A2092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drawing>
                      <wp:inline distT="0" distB="0" distL="0" distR="0">
                        <wp:extent cx="3008645" cy="2009775"/>
                        <wp:effectExtent l="19050" t="0" r="1255" b="0"/>
                        <wp:docPr id="8" name="Рисунок 3" descr="http://kuglib.ru/_pu/2/s62294973.jpg">
                          <a:hlinkClick xmlns:a="http://schemas.openxmlformats.org/drawingml/2006/main" r:id="rId9" tgtFrame="&quot;_blank&quot;" tooltip="&quot;Нажмите для просмотра в полном размере...&quot;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" descr="http://kuglib.ru/_pu/2/s62294973.jpg">
                                  <a:hlinkClick r:id="rId9" tgtFrame="&quot;_blank&quot;" tooltip="&quot;Нажмите для просмотра в полном размере...&quot;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008645" cy="20097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5662" w:type="dxa"/>
                </w:tcPr>
                <w:p w:rsidR="004A2092" w:rsidRDefault="004A2092" w:rsidP="004A2092">
                  <w:pPr>
                    <w:spacing w:line="294" w:lineRule="atLeast"/>
                    <w:jc w:val="center"/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</w:pPr>
                  <w:r w:rsidRPr="004A2092">
                    <w:rPr>
                      <w:rFonts w:ascii="Times New Roman" w:eastAsia="Times New Roman" w:hAnsi="Times New Roman" w:cs="Times New Roman"/>
                      <w:sz w:val="28"/>
                      <w:szCs w:val="28"/>
                      <w:lang w:eastAsia="ru-RU"/>
                    </w:rPr>
                    <w:drawing>
                      <wp:inline distT="0" distB="0" distL="0" distR="0">
                        <wp:extent cx="3008645" cy="2009775"/>
                        <wp:effectExtent l="19050" t="0" r="1255" b="0"/>
                        <wp:docPr id="9" name="Рисунок 4" descr="http://kuglib.ru/_pu/2/s85096443.jpg">
                          <a:hlinkClick xmlns:a="http://schemas.openxmlformats.org/drawingml/2006/main" r:id="rId11" tgtFrame="&quot;_blank&quot;" tooltip="&quot;Нажмите для просмотра в полном размере...&quot;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4" descr="http://kuglib.ru/_pu/2/s85096443.jpg">
                                  <a:hlinkClick r:id="rId11" tgtFrame="&quot;_blank&quot;" tooltip="&quot;Нажмите для просмотра в полном размере...&quot;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008645" cy="200977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4A2092" w:rsidRPr="004A2092" w:rsidRDefault="004A2092" w:rsidP="004A2092">
            <w:pPr>
              <w:spacing w:after="0"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4A2092" w:rsidRPr="004A2092" w:rsidRDefault="004A2092" w:rsidP="004A2092">
            <w:pPr>
              <w:spacing w:after="0" w:line="294" w:lineRule="atLeast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4A209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  <w:tr w:rsidR="004A2092" w:rsidRPr="004A2092" w:rsidTr="004A2092">
        <w:trPr>
          <w:tblCellSpacing w:w="0" w:type="dxa"/>
        </w:trPr>
        <w:tc>
          <w:tcPr>
            <w:tcW w:w="0" w:type="auto"/>
            <w:vAlign w:val="center"/>
          </w:tcPr>
          <w:p w:rsidR="004A2092" w:rsidRPr="004A2092" w:rsidRDefault="004A2092" w:rsidP="004A2092">
            <w:pPr>
              <w:spacing w:after="240" w:line="294" w:lineRule="atLeast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A1229F" w:rsidRPr="004A2092" w:rsidRDefault="00A1229F">
      <w:pPr>
        <w:rPr>
          <w:rFonts w:ascii="Times New Roman" w:hAnsi="Times New Roman" w:cs="Times New Roman"/>
          <w:sz w:val="28"/>
          <w:szCs w:val="28"/>
        </w:rPr>
      </w:pPr>
    </w:p>
    <w:sectPr w:rsidR="00A1229F" w:rsidRPr="004A2092" w:rsidSect="00181025">
      <w:pgSz w:w="11906" w:h="16838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20"/>
  <w:displayHorizontalDrawingGridEvery w:val="2"/>
  <w:displayVerticalDrawingGridEvery w:val="2"/>
  <w:characterSpacingControl w:val="doNotCompress"/>
  <w:compat/>
  <w:rsids>
    <w:rsidRoot w:val="004A2092"/>
    <w:rsid w:val="00181025"/>
    <w:rsid w:val="004A2092"/>
    <w:rsid w:val="00A1229F"/>
    <w:rsid w:val="00B265EE"/>
    <w:rsid w:val="00EB02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22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4A2092"/>
  </w:style>
  <w:style w:type="paragraph" w:styleId="a3">
    <w:name w:val="Balloon Text"/>
    <w:basedOn w:val="a"/>
    <w:link w:val="a4"/>
    <w:uiPriority w:val="99"/>
    <w:semiHidden/>
    <w:unhideWhenUsed/>
    <w:rsid w:val="004A20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A2092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4A2092"/>
    <w:pPr>
      <w:ind w:left="720"/>
      <w:contextualSpacing/>
    </w:pPr>
  </w:style>
  <w:style w:type="table" w:styleId="a6">
    <w:name w:val="Table Grid"/>
    <w:basedOn w:val="a1"/>
    <w:uiPriority w:val="59"/>
    <w:rsid w:val="004A209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397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666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kuglib.ru/_pu/2/37634850.jpg" TargetMode="External"/><Relationship Id="rId12" Type="http://schemas.openxmlformats.org/officeDocument/2006/relationships/image" Target="media/image5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hyperlink" Target="http://kuglib.ru/_pu/2/85096443.jpg" TargetMode="External"/><Relationship Id="rId5" Type="http://schemas.openxmlformats.org/officeDocument/2006/relationships/hyperlink" Target="http://kuglib.ru/_pu/2/81606692.jpg" TargetMode="External"/><Relationship Id="rId10" Type="http://schemas.openxmlformats.org/officeDocument/2006/relationships/image" Target="media/image4.jpeg"/><Relationship Id="rId4" Type="http://schemas.openxmlformats.org/officeDocument/2006/relationships/image" Target="media/image1.png"/><Relationship Id="rId9" Type="http://schemas.openxmlformats.org/officeDocument/2006/relationships/hyperlink" Target="http://kuglib.ru/_pu/2/62294973.jpg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450</Words>
  <Characters>2568</Characters>
  <Application>Microsoft Office Word</Application>
  <DocSecurity>0</DocSecurity>
  <Lines>21</Lines>
  <Paragraphs>6</Paragraphs>
  <ScaleCrop>false</ScaleCrop>
  <Company/>
  <LinksUpToDate>false</LinksUpToDate>
  <CharactersWithSpaces>3012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Данил</dc:creator>
  <cp:keywords/>
  <dc:description/>
  <cp:lastModifiedBy>Данил</cp:lastModifiedBy>
  <cp:revision>2</cp:revision>
  <dcterms:created xsi:type="dcterms:W3CDTF">2017-04-02T03:53:00Z</dcterms:created>
  <dcterms:modified xsi:type="dcterms:W3CDTF">2017-04-02T03:57:00Z</dcterms:modified>
</cp:coreProperties>
</file>